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8EA" w:rsidRPr="00B7119E" w:rsidRDefault="00F128EA" w:rsidP="00F128EA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B7119E">
        <w:rPr>
          <w:rFonts w:ascii="Times New Roman" w:hAnsi="Times New Roman"/>
          <w:bCs/>
          <w:sz w:val="24"/>
          <w:szCs w:val="24"/>
        </w:rPr>
        <w:t>Приложение</w:t>
      </w:r>
      <w:r>
        <w:rPr>
          <w:rFonts w:ascii="Times New Roman" w:hAnsi="Times New Roman"/>
          <w:bCs/>
          <w:sz w:val="24"/>
          <w:szCs w:val="24"/>
        </w:rPr>
        <w:t xml:space="preserve"> 2</w:t>
      </w:r>
    </w:p>
    <w:p w:rsidR="00F128EA" w:rsidRPr="00D71B49" w:rsidRDefault="00F128EA" w:rsidP="00F128EA">
      <w:pPr>
        <w:pStyle w:val="NoSpacing"/>
        <w:ind w:right="-79"/>
        <w:jc w:val="right"/>
        <w:rPr>
          <w:rFonts w:ascii="Times New Roman" w:hAnsi="Times New Roman"/>
          <w:sz w:val="24"/>
          <w:szCs w:val="24"/>
        </w:rPr>
      </w:pPr>
      <w:r w:rsidRPr="00D71B49">
        <w:rPr>
          <w:rFonts w:ascii="Times New Roman" w:hAnsi="Times New Roman"/>
          <w:sz w:val="24"/>
          <w:szCs w:val="24"/>
        </w:rPr>
        <w:t xml:space="preserve">к </w:t>
      </w:r>
      <w:r>
        <w:rPr>
          <w:rFonts w:ascii="Times New Roman" w:hAnsi="Times New Roman"/>
          <w:sz w:val="24"/>
          <w:szCs w:val="24"/>
        </w:rPr>
        <w:t xml:space="preserve">районной муниципальной </w:t>
      </w:r>
      <w:r w:rsidRPr="00D71B49">
        <w:rPr>
          <w:rFonts w:ascii="Times New Roman" w:hAnsi="Times New Roman"/>
          <w:sz w:val="24"/>
          <w:szCs w:val="24"/>
        </w:rPr>
        <w:t xml:space="preserve"> программе </w:t>
      </w:r>
    </w:p>
    <w:p w:rsidR="00F128EA" w:rsidRPr="00D71B49" w:rsidRDefault="00F128EA" w:rsidP="00F128EA">
      <w:pPr>
        <w:pStyle w:val="NoSpacing"/>
        <w:ind w:right="-79"/>
        <w:jc w:val="right"/>
        <w:rPr>
          <w:rFonts w:ascii="Times New Roman" w:hAnsi="Times New Roman"/>
          <w:sz w:val="24"/>
          <w:szCs w:val="24"/>
        </w:rPr>
      </w:pPr>
      <w:r w:rsidRPr="00D71B49">
        <w:rPr>
          <w:rFonts w:ascii="Times New Roman" w:hAnsi="Times New Roman"/>
          <w:sz w:val="24"/>
          <w:szCs w:val="24"/>
        </w:rPr>
        <w:t xml:space="preserve">«Развитие культуры </w:t>
      </w:r>
      <w:r>
        <w:rPr>
          <w:rFonts w:ascii="Times New Roman" w:hAnsi="Times New Roman"/>
          <w:sz w:val="24"/>
          <w:szCs w:val="24"/>
        </w:rPr>
        <w:t>и туризма» Е</w:t>
      </w:r>
      <w:r w:rsidRPr="00D71B4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ьни</w:t>
      </w:r>
      <w:r w:rsidRPr="00D71B49">
        <w:rPr>
          <w:rFonts w:ascii="Times New Roman" w:hAnsi="Times New Roman"/>
          <w:sz w:val="24"/>
          <w:szCs w:val="24"/>
        </w:rPr>
        <w:t>ковского</w:t>
      </w:r>
    </w:p>
    <w:p w:rsidR="00F128EA" w:rsidRPr="00D71B49" w:rsidRDefault="00F128EA" w:rsidP="00F128EA">
      <w:pPr>
        <w:pStyle w:val="NoSpacing"/>
        <w:ind w:right="-7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 района на период до 2020</w:t>
      </w:r>
      <w:r w:rsidRPr="00D71B49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а</w:t>
      </w:r>
      <w:r w:rsidRPr="00D71B49">
        <w:rPr>
          <w:rFonts w:ascii="Times New Roman" w:hAnsi="Times New Roman"/>
          <w:sz w:val="24"/>
          <w:szCs w:val="24"/>
        </w:rPr>
        <w:t>»</w:t>
      </w:r>
    </w:p>
    <w:p w:rsidR="00F128EA" w:rsidRPr="008C46CE" w:rsidRDefault="00F128EA" w:rsidP="00F12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8C46CE">
        <w:rPr>
          <w:rFonts w:ascii="Times New Roman" w:hAnsi="Times New Roman"/>
          <w:b/>
          <w:bCs/>
          <w:sz w:val="28"/>
          <w:szCs w:val="28"/>
        </w:rPr>
        <w:t>План</w:t>
      </w:r>
    </w:p>
    <w:p w:rsidR="00F128EA" w:rsidRPr="008C46CE" w:rsidRDefault="00F128EA" w:rsidP="00F12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 w:rsidRPr="008C46CE">
        <w:rPr>
          <w:rFonts w:ascii="Times New Roman" w:hAnsi="Times New Roman"/>
          <w:b/>
          <w:bCs/>
          <w:sz w:val="28"/>
          <w:szCs w:val="28"/>
        </w:rPr>
        <w:t xml:space="preserve">реализации районной </w:t>
      </w:r>
      <w:r>
        <w:rPr>
          <w:rFonts w:ascii="Times New Roman" w:hAnsi="Times New Roman"/>
          <w:b/>
          <w:bCs/>
          <w:sz w:val="28"/>
          <w:szCs w:val="28"/>
        </w:rPr>
        <w:t>муниципальной</w:t>
      </w:r>
      <w:r w:rsidRPr="008C46CE">
        <w:rPr>
          <w:rFonts w:ascii="Times New Roman" w:hAnsi="Times New Roman"/>
          <w:b/>
          <w:bCs/>
          <w:sz w:val="28"/>
          <w:szCs w:val="28"/>
        </w:rPr>
        <w:t xml:space="preserve"> программы  «Развитие культуры  и туризма»</w:t>
      </w:r>
    </w:p>
    <w:p w:rsidR="00F128EA" w:rsidRDefault="00F128EA" w:rsidP="00F12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Ельнико</w:t>
      </w:r>
      <w:r w:rsidRPr="008C46CE">
        <w:rPr>
          <w:rFonts w:ascii="Times New Roman" w:hAnsi="Times New Roman"/>
          <w:b/>
          <w:bCs/>
          <w:sz w:val="28"/>
          <w:szCs w:val="28"/>
        </w:rPr>
        <w:t>вског</w:t>
      </w:r>
      <w:r>
        <w:rPr>
          <w:rFonts w:ascii="Times New Roman" w:hAnsi="Times New Roman"/>
          <w:b/>
          <w:bCs/>
          <w:sz w:val="28"/>
          <w:szCs w:val="28"/>
        </w:rPr>
        <w:t>о муниципального  района на период до 2020</w:t>
      </w:r>
      <w:r w:rsidRPr="008C46C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года</w:t>
      </w:r>
    </w:p>
    <w:p w:rsidR="00F128EA" w:rsidRDefault="00F128EA" w:rsidP="00F12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2133"/>
        <w:gridCol w:w="1841"/>
        <w:gridCol w:w="1039"/>
        <w:gridCol w:w="1309"/>
        <w:gridCol w:w="3011"/>
        <w:gridCol w:w="2520"/>
        <w:gridCol w:w="2520"/>
      </w:tblGrid>
      <w:tr w:rsidR="00F128EA" w:rsidRPr="00E3211A" w:rsidTr="000E7FE0">
        <w:trPr>
          <w:cantSplit/>
        </w:trPr>
        <w:tc>
          <w:tcPr>
            <w:tcW w:w="675" w:type="dxa"/>
            <w:vMerge w:val="restart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E3211A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2133" w:type="dxa"/>
            <w:vMerge w:val="restart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E3211A">
              <w:rPr>
                <w:rFonts w:ascii="Times New Roman" w:hAnsi="Times New Roman"/>
                <w:b/>
              </w:rPr>
              <w:t xml:space="preserve">Номер и наименование основного </w:t>
            </w:r>
            <w:r w:rsidRPr="00E3211A">
              <w:rPr>
                <w:rFonts w:ascii="Times New Roman" w:hAnsi="Times New Roman"/>
                <w:b/>
              </w:rPr>
              <w:br/>
              <w:t>мероприятия</w:t>
            </w:r>
          </w:p>
        </w:tc>
        <w:tc>
          <w:tcPr>
            <w:tcW w:w="1841" w:type="dxa"/>
            <w:vMerge w:val="restart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E3211A">
              <w:rPr>
                <w:rFonts w:ascii="Times New Roman" w:hAnsi="Times New Roman"/>
                <w:b/>
              </w:rPr>
              <w:t>Ответственный исполнитель</w:t>
            </w:r>
          </w:p>
        </w:tc>
        <w:tc>
          <w:tcPr>
            <w:tcW w:w="2348" w:type="dxa"/>
            <w:gridSpan w:val="2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E3211A">
              <w:rPr>
                <w:rFonts w:ascii="Times New Roman" w:hAnsi="Times New Roman"/>
                <w:b/>
              </w:rPr>
              <w:t>Срок</w:t>
            </w:r>
          </w:p>
        </w:tc>
        <w:tc>
          <w:tcPr>
            <w:tcW w:w="3011" w:type="dxa"/>
            <w:vMerge w:val="restart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E3211A">
              <w:rPr>
                <w:rFonts w:ascii="Times New Roman" w:hAnsi="Times New Roman"/>
                <w:b/>
              </w:rPr>
              <w:t xml:space="preserve">Ожидаемый непосредственный результат </w:t>
            </w:r>
            <w:r w:rsidRPr="00E3211A">
              <w:rPr>
                <w:rFonts w:ascii="Times New Roman" w:hAnsi="Times New Roman"/>
                <w:b/>
              </w:rPr>
              <w:br/>
              <w:t>(краткое описание)</w:t>
            </w:r>
          </w:p>
        </w:tc>
        <w:tc>
          <w:tcPr>
            <w:tcW w:w="2520" w:type="dxa"/>
            <w:vMerge w:val="restart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E3211A">
              <w:rPr>
                <w:rFonts w:ascii="Times New Roman" w:hAnsi="Times New Roman"/>
                <w:b/>
              </w:rPr>
              <w:t xml:space="preserve">Последствия не реализации основного </w:t>
            </w:r>
            <w:r w:rsidRPr="00E3211A">
              <w:rPr>
                <w:rFonts w:ascii="Times New Roman" w:hAnsi="Times New Roman"/>
                <w:b/>
              </w:rPr>
              <w:br/>
              <w:t>мероприятия</w:t>
            </w:r>
          </w:p>
        </w:tc>
        <w:tc>
          <w:tcPr>
            <w:tcW w:w="2520" w:type="dxa"/>
            <w:vMerge w:val="restart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E3211A">
              <w:rPr>
                <w:rFonts w:ascii="Times New Roman" w:hAnsi="Times New Roman"/>
                <w:b/>
              </w:rPr>
              <w:t xml:space="preserve">Связь с показателями государственной программы </w:t>
            </w:r>
          </w:p>
        </w:tc>
      </w:tr>
      <w:tr w:rsidR="00F128EA" w:rsidRPr="00E3211A" w:rsidTr="000E7FE0">
        <w:trPr>
          <w:cantSplit/>
        </w:trPr>
        <w:tc>
          <w:tcPr>
            <w:tcW w:w="675" w:type="dxa"/>
            <w:vMerge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33" w:type="dxa"/>
            <w:vMerge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41" w:type="dxa"/>
            <w:vMerge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039" w:type="dxa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E3211A">
              <w:rPr>
                <w:rFonts w:ascii="Times New Roman" w:hAnsi="Times New Roman"/>
                <w:b/>
              </w:rPr>
              <w:t>начала реализации</w:t>
            </w:r>
          </w:p>
        </w:tc>
        <w:tc>
          <w:tcPr>
            <w:tcW w:w="1309" w:type="dxa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</w:rPr>
            </w:pPr>
            <w:r w:rsidRPr="00E3211A">
              <w:rPr>
                <w:rFonts w:ascii="Times New Roman" w:hAnsi="Times New Roman"/>
                <w:b/>
              </w:rPr>
              <w:t>окончания реализации</w:t>
            </w:r>
          </w:p>
        </w:tc>
        <w:tc>
          <w:tcPr>
            <w:tcW w:w="3011" w:type="dxa"/>
            <w:vMerge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520" w:type="dxa"/>
            <w:vMerge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</w:tr>
    </w:tbl>
    <w:p w:rsidR="00F128EA" w:rsidRPr="00C1191D" w:rsidRDefault="00F128EA" w:rsidP="00F128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</w:rPr>
      </w:pPr>
      <w:r w:rsidRPr="004D27D0">
        <w:rPr>
          <w:rFonts w:ascii="Times New Roman" w:hAnsi="Times New Roman"/>
          <w:b/>
          <w:sz w:val="28"/>
          <w:szCs w:val="28"/>
        </w:rPr>
        <w:t>1. «Культура»</w:t>
      </w:r>
    </w:p>
    <w:tbl>
      <w:tblPr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4"/>
        <w:gridCol w:w="2134"/>
        <w:gridCol w:w="1841"/>
        <w:gridCol w:w="1039"/>
        <w:gridCol w:w="1310"/>
        <w:gridCol w:w="3010"/>
        <w:gridCol w:w="2520"/>
        <w:gridCol w:w="2520"/>
      </w:tblGrid>
      <w:tr w:rsidR="00F128EA" w:rsidRPr="00E3211A" w:rsidTr="000E7FE0">
        <w:trPr>
          <w:trHeight w:val="189"/>
          <w:tblHeader/>
        </w:trPr>
        <w:tc>
          <w:tcPr>
            <w:tcW w:w="674" w:type="dxa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1</w:t>
            </w:r>
          </w:p>
        </w:tc>
        <w:tc>
          <w:tcPr>
            <w:tcW w:w="2134" w:type="dxa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2</w:t>
            </w:r>
          </w:p>
        </w:tc>
        <w:tc>
          <w:tcPr>
            <w:tcW w:w="1841" w:type="dxa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3</w:t>
            </w:r>
          </w:p>
        </w:tc>
        <w:tc>
          <w:tcPr>
            <w:tcW w:w="1039" w:type="dxa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4</w:t>
            </w:r>
          </w:p>
        </w:tc>
        <w:tc>
          <w:tcPr>
            <w:tcW w:w="1310" w:type="dxa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5</w:t>
            </w:r>
          </w:p>
        </w:tc>
        <w:tc>
          <w:tcPr>
            <w:tcW w:w="3010" w:type="dxa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6</w:t>
            </w:r>
          </w:p>
        </w:tc>
        <w:tc>
          <w:tcPr>
            <w:tcW w:w="2520" w:type="dxa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7</w:t>
            </w:r>
          </w:p>
        </w:tc>
        <w:tc>
          <w:tcPr>
            <w:tcW w:w="2520" w:type="dxa"/>
            <w:vAlign w:val="center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8</w:t>
            </w:r>
          </w:p>
        </w:tc>
      </w:tr>
      <w:tr w:rsidR="00F128EA" w:rsidRPr="00E3211A" w:rsidTr="000E7FE0">
        <w:trPr>
          <w:trHeight w:val="311"/>
        </w:trPr>
        <w:tc>
          <w:tcPr>
            <w:tcW w:w="674" w:type="dxa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1.</w:t>
            </w:r>
          </w:p>
        </w:tc>
        <w:tc>
          <w:tcPr>
            <w:tcW w:w="2134" w:type="dxa"/>
          </w:tcPr>
          <w:p w:rsidR="00F128EA" w:rsidRPr="00E3211A" w:rsidRDefault="00F128EA" w:rsidP="000E7FE0">
            <w:pPr>
              <w:spacing w:after="0" w:line="240" w:lineRule="auto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Музыкальное искусство, концертная деятельность</w:t>
            </w:r>
          </w:p>
        </w:tc>
        <w:tc>
          <w:tcPr>
            <w:tcW w:w="1841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МБУ ДО «Ельниковская ДМШ», МУ «Ельниковский РДК»</w:t>
            </w:r>
          </w:p>
        </w:tc>
        <w:tc>
          <w:tcPr>
            <w:tcW w:w="1039" w:type="dxa"/>
          </w:tcPr>
          <w:p w:rsidR="00F128EA" w:rsidRPr="00C1191D" w:rsidRDefault="00F128EA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2017</w:t>
            </w:r>
            <w:r w:rsidRPr="00C1191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310" w:type="dxa"/>
          </w:tcPr>
          <w:p w:rsidR="00F128EA" w:rsidRPr="00C1191D" w:rsidRDefault="00F128EA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</w:t>
            </w:r>
            <w:r w:rsidRPr="00C1191D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3010" w:type="dxa"/>
          </w:tcPr>
          <w:p w:rsidR="00F128EA" w:rsidRPr="00E3211A" w:rsidRDefault="00F128EA" w:rsidP="000E7FE0">
            <w:pPr>
              <w:spacing w:after="0" w:line="240" w:lineRule="auto"/>
              <w:ind w:right="-108" w:firstLine="22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 xml:space="preserve">увеличение количества посещений учреждений культуры; увеличение количества проведенных концертных мероприятий; </w:t>
            </w:r>
          </w:p>
          <w:p w:rsidR="00F128EA" w:rsidRPr="00E3211A" w:rsidRDefault="00F128EA" w:rsidP="000E7FE0">
            <w:pPr>
              <w:spacing w:after="0" w:line="240" w:lineRule="auto"/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 xml:space="preserve">развитие и совершенствование профессионального музыкального творчества; </w:t>
            </w:r>
          </w:p>
          <w:p w:rsidR="00F128EA" w:rsidRPr="00E3211A" w:rsidRDefault="00F128EA" w:rsidP="000E7FE0">
            <w:pPr>
              <w:spacing w:after="0" w:line="240" w:lineRule="auto"/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сохранение лучших традиций регионального музыкального искусства;</w:t>
            </w:r>
          </w:p>
          <w:p w:rsidR="00F128EA" w:rsidRPr="00E3211A" w:rsidRDefault="00F128EA" w:rsidP="000E7FE0">
            <w:pPr>
              <w:spacing w:after="0" w:line="240" w:lineRule="auto"/>
              <w:ind w:right="-108" w:firstLine="22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 xml:space="preserve">увеличение доли учащихся детской музыкальной  школы  в творческих мероприятиях в сфере музыкального искусства </w:t>
            </w:r>
          </w:p>
        </w:tc>
        <w:tc>
          <w:tcPr>
            <w:tcW w:w="2520" w:type="dxa"/>
          </w:tcPr>
          <w:p w:rsidR="00F128EA" w:rsidRPr="00C1191D" w:rsidRDefault="00F128EA" w:rsidP="000E7FE0">
            <w:pPr>
              <w:pStyle w:val="a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снижение спроса населения на музыкально-концертные мероприятия;</w:t>
            </w:r>
          </w:p>
          <w:p w:rsidR="00F128EA" w:rsidRPr="00C1191D" w:rsidRDefault="00F128EA" w:rsidP="000E7FE0">
            <w:pPr>
              <w:pStyle w:val="a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снижение уровня музыкально-эстетической культуры населения;</w:t>
            </w:r>
          </w:p>
          <w:p w:rsidR="00F128EA" w:rsidRPr="00C1191D" w:rsidRDefault="00F128EA" w:rsidP="000E7FE0">
            <w:pPr>
              <w:pStyle w:val="a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утрата национально-региональных музыкальных традиций </w:t>
            </w:r>
          </w:p>
          <w:p w:rsidR="00F128EA" w:rsidRPr="00C1191D" w:rsidRDefault="00F128EA" w:rsidP="000E7FE0">
            <w:pPr>
              <w:pStyle w:val="a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</w:p>
        </w:tc>
        <w:tc>
          <w:tcPr>
            <w:tcW w:w="2520" w:type="dxa"/>
          </w:tcPr>
          <w:p w:rsidR="00F128EA" w:rsidRPr="00C1191D" w:rsidRDefault="00F128EA" w:rsidP="000E7FE0">
            <w:pPr>
              <w:pStyle w:val="a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соотношение количе</w:t>
            </w: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ства посещений </w:t>
            </w: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концертных организаций за отчетный год к пока</w:t>
            </w:r>
            <w:r>
              <w:rPr>
                <w:rFonts w:ascii="Times New Roman" w:hAnsi="Times New Roman"/>
                <w:spacing w:val="-4"/>
                <w:sz w:val="22"/>
                <w:szCs w:val="22"/>
              </w:rPr>
              <w:t>зателям за последние два года,</w:t>
            </w:r>
          </w:p>
          <w:p w:rsidR="00F128EA" w:rsidRPr="00C1191D" w:rsidRDefault="00F128EA" w:rsidP="000E7FE0">
            <w:pPr>
              <w:pStyle w:val="a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соотношение количества проведенных концертных мероприятий за отчетный год к показ</w:t>
            </w:r>
            <w:r>
              <w:rPr>
                <w:rFonts w:ascii="Times New Roman" w:hAnsi="Times New Roman"/>
                <w:spacing w:val="-4"/>
                <w:sz w:val="22"/>
                <w:szCs w:val="22"/>
              </w:rPr>
              <w:t>ателям за последние два года- 0.3%.</w:t>
            </w:r>
          </w:p>
          <w:p w:rsidR="00F128EA" w:rsidRPr="00C1191D" w:rsidRDefault="00F128EA" w:rsidP="000E7FE0">
            <w:pPr>
              <w:pStyle w:val="a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</w:p>
        </w:tc>
      </w:tr>
      <w:tr w:rsidR="00F128EA" w:rsidRPr="00E3211A" w:rsidTr="000E7FE0">
        <w:trPr>
          <w:trHeight w:val="311"/>
        </w:trPr>
        <w:tc>
          <w:tcPr>
            <w:tcW w:w="674" w:type="dxa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134" w:type="dxa"/>
          </w:tcPr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Развитие приоритетных видов туризма</w:t>
            </w:r>
          </w:p>
        </w:tc>
        <w:tc>
          <w:tcPr>
            <w:tcW w:w="1841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Управление по социальной работе администрации Ельниковского муниципального района, </w:t>
            </w:r>
            <w:r>
              <w:rPr>
                <w:rFonts w:ascii="Times New Roman" w:hAnsi="Times New Roman"/>
                <w:sz w:val="22"/>
                <w:szCs w:val="22"/>
              </w:rPr>
              <w:lastRenderedPageBreak/>
              <w:t>учреждения культуры района</w:t>
            </w:r>
          </w:p>
        </w:tc>
        <w:tc>
          <w:tcPr>
            <w:tcW w:w="1039" w:type="dxa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2017</w:t>
            </w:r>
            <w:r w:rsidRPr="00E3211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310" w:type="dxa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E3211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3010" w:type="dxa"/>
          </w:tcPr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 xml:space="preserve">прямое увеличение въездного туристского потока посредством приема участников и гостей событийных проектов, создание дополнительных информационных поводов </w:t>
            </w:r>
            <w:r w:rsidRPr="00E3211A">
              <w:rPr>
                <w:rFonts w:ascii="Times New Roman" w:hAnsi="Times New Roman"/>
              </w:rPr>
              <w:lastRenderedPageBreak/>
              <w:t>для СМИ, повышение узнаваемости региона, района;</w:t>
            </w:r>
          </w:p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развитие туристских брендов района</w:t>
            </w:r>
          </w:p>
        </w:tc>
        <w:tc>
          <w:tcPr>
            <w:tcW w:w="2520" w:type="dxa"/>
          </w:tcPr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lastRenderedPageBreak/>
              <w:t xml:space="preserve">отсутствие интереса к посещению региона со стороны определенной аудитории (в том числе проживающей на значительном расстоянии от региона, </w:t>
            </w:r>
            <w:r w:rsidRPr="00E3211A">
              <w:rPr>
                <w:rFonts w:ascii="Times New Roman" w:hAnsi="Times New Roman"/>
              </w:rPr>
              <w:lastRenderedPageBreak/>
              <w:t>проживающей за рубежом), снижение имиджа региона как значимого туристского центра</w:t>
            </w:r>
          </w:p>
        </w:tc>
        <w:tc>
          <w:tcPr>
            <w:tcW w:w="2520" w:type="dxa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</w:rPr>
              <w:lastRenderedPageBreak/>
              <w:t xml:space="preserve">рост объема платных услуг в сфере культуры, туризма и отдыха, </w:t>
            </w:r>
            <w:r w:rsidRPr="00E3211A">
              <w:rPr>
                <w:rFonts w:ascii="Times New Roman" w:hAnsi="Times New Roman"/>
                <w:spacing w:val="-4"/>
              </w:rPr>
              <w:t>за отчетный год к показателям за последние два года-0.2%;</w:t>
            </w:r>
          </w:p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</w:rPr>
            </w:pPr>
          </w:p>
        </w:tc>
      </w:tr>
      <w:tr w:rsidR="00F128EA" w:rsidRPr="00E3211A" w:rsidTr="000E7FE0">
        <w:tc>
          <w:tcPr>
            <w:tcW w:w="674" w:type="dxa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  <w:r w:rsidRPr="00E3211A">
              <w:rPr>
                <w:rFonts w:ascii="Times New Roman" w:hAnsi="Times New Roman"/>
              </w:rPr>
              <w:t>.</w:t>
            </w:r>
          </w:p>
        </w:tc>
        <w:tc>
          <w:tcPr>
            <w:tcW w:w="2134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z w:val="22"/>
                <w:szCs w:val="22"/>
              </w:rPr>
              <w:t>Музейное дело, сохранение культурного наследия Мордовии</w:t>
            </w:r>
          </w:p>
        </w:tc>
        <w:tc>
          <w:tcPr>
            <w:tcW w:w="1841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Ельниковский историко-краеведческий музей, структурное подразделение МУ «Ельниковский РДК»</w:t>
            </w:r>
          </w:p>
        </w:tc>
        <w:tc>
          <w:tcPr>
            <w:tcW w:w="1039" w:type="dxa"/>
          </w:tcPr>
          <w:p w:rsidR="00F128EA" w:rsidRPr="00C1191D" w:rsidRDefault="00F128EA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2017</w:t>
            </w:r>
            <w:r w:rsidRPr="00C1191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310" w:type="dxa"/>
          </w:tcPr>
          <w:p w:rsidR="00F128EA" w:rsidRPr="00C1191D" w:rsidRDefault="00F128EA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</w:t>
            </w:r>
            <w:r w:rsidRPr="00C1191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3010" w:type="dxa"/>
          </w:tcPr>
          <w:p w:rsidR="00F128EA" w:rsidRPr="00E3211A" w:rsidRDefault="00F128EA" w:rsidP="000E7FE0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 xml:space="preserve">обеспечение сохранности и пополнения музейного фонда; </w:t>
            </w:r>
          </w:p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создание оптимальных условий для доступа населения к культурным ценностям, находящимся в государственных и муниципальных музейных хранилищах Республики Мордовия;</w:t>
            </w:r>
          </w:p>
          <w:p w:rsidR="00F128EA" w:rsidRPr="00E3211A" w:rsidRDefault="00F128EA" w:rsidP="000E7FE0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увеличение посещаемости музея;</w:t>
            </w:r>
          </w:p>
        </w:tc>
        <w:tc>
          <w:tcPr>
            <w:tcW w:w="2520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снижение уровня доступности музейных фондов для широкого посетителя;</w:t>
            </w:r>
          </w:p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снижение интереса населения к истории Республики Мордовия;</w:t>
            </w:r>
          </w:p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общее снижение культурного уровня населения республики</w:t>
            </w:r>
          </w:p>
        </w:tc>
        <w:tc>
          <w:tcPr>
            <w:tcW w:w="2520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соот</w:t>
            </w:r>
            <w:r>
              <w:rPr>
                <w:rFonts w:ascii="Times New Roman" w:hAnsi="Times New Roman"/>
                <w:spacing w:val="-4"/>
                <w:sz w:val="22"/>
                <w:szCs w:val="22"/>
              </w:rPr>
              <w:t>ношение числа посетителей музея</w:t>
            </w: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за отчетный год к показателям за по</w:t>
            </w:r>
            <w:r>
              <w:rPr>
                <w:rFonts w:ascii="Times New Roman" w:hAnsi="Times New Roman"/>
                <w:spacing w:val="-4"/>
                <w:sz w:val="22"/>
                <w:szCs w:val="22"/>
              </w:rPr>
              <w:t>следние два года-0.2%</w:t>
            </w:r>
          </w:p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</w:rPr>
            </w:pPr>
          </w:p>
        </w:tc>
      </w:tr>
      <w:tr w:rsidR="00F128EA" w:rsidRPr="00E3211A" w:rsidTr="000E7FE0">
        <w:tc>
          <w:tcPr>
            <w:tcW w:w="674" w:type="dxa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Pr="00E3211A">
              <w:rPr>
                <w:rFonts w:ascii="Times New Roman" w:hAnsi="Times New Roman"/>
              </w:rPr>
              <w:t>.</w:t>
            </w:r>
          </w:p>
        </w:tc>
        <w:tc>
          <w:tcPr>
            <w:tcW w:w="2134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z w:val="22"/>
                <w:szCs w:val="22"/>
              </w:rPr>
              <w:t>Государственная охрана, сохранение и популяризация объектов культурного наследия</w:t>
            </w:r>
          </w:p>
        </w:tc>
        <w:tc>
          <w:tcPr>
            <w:tcW w:w="1841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администрации я Ельниковского муниципального района </w:t>
            </w:r>
          </w:p>
        </w:tc>
        <w:tc>
          <w:tcPr>
            <w:tcW w:w="1039" w:type="dxa"/>
          </w:tcPr>
          <w:p w:rsidR="00F128EA" w:rsidRPr="00C1191D" w:rsidRDefault="00F128EA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2017</w:t>
            </w:r>
            <w:r w:rsidRPr="00C1191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310" w:type="dxa"/>
          </w:tcPr>
          <w:p w:rsidR="00F128EA" w:rsidRPr="00C1191D" w:rsidRDefault="00F128EA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</w:t>
            </w:r>
            <w:r w:rsidRPr="00C1191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3010" w:type="dxa"/>
          </w:tcPr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определение границ территорий и разработка проектов зон памятников историко-культурного наследия;</w:t>
            </w:r>
          </w:p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формирование полного пакета документации об объектах культурного наследия, расположенных на территории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 w:rsidRPr="00E3211A">
              <w:rPr>
                <w:rFonts w:ascii="Times New Roman" w:hAnsi="Times New Roman"/>
                <w:spacing w:val="-4"/>
              </w:rPr>
              <w:t>Ельниковского района;</w:t>
            </w:r>
          </w:p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сохранение и популяризация объектов культурного наследия республики</w:t>
            </w:r>
          </w:p>
        </w:tc>
        <w:tc>
          <w:tcPr>
            <w:tcW w:w="2520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утрата и искажение информации о памятниках истории и культуры, располагающихся на территории Республики Мордовия;</w:t>
            </w:r>
          </w:p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устойчивое снижение интереса и уровня информированности жителей и гостей республики к историко-культурному наследию региона</w:t>
            </w:r>
          </w:p>
        </w:tc>
        <w:tc>
          <w:tcPr>
            <w:tcW w:w="2520" w:type="dxa"/>
          </w:tcPr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соотношение количества объектов культурного наследия, находящихся на территории Республики Мордовия,  с утвержденными границами территории и предметами охраны за отчетный год к показателям за последние два года-0.5%</w:t>
            </w:r>
          </w:p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соотношение количества объектов культурного наследия, находящихся на территории Республики Мордовия, с утвержденными границами зон охраны объектов за отчетный год к по</w:t>
            </w:r>
            <w:r>
              <w:rPr>
                <w:rFonts w:ascii="Times New Roman" w:hAnsi="Times New Roman"/>
                <w:spacing w:val="-4"/>
                <w:sz w:val="22"/>
                <w:szCs w:val="22"/>
              </w:rPr>
              <w:t>казателям за последние два года-0.2</w:t>
            </w: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%</w:t>
            </w:r>
          </w:p>
        </w:tc>
      </w:tr>
      <w:tr w:rsidR="00F128EA" w:rsidRPr="00E3211A" w:rsidTr="000E7FE0">
        <w:tc>
          <w:tcPr>
            <w:tcW w:w="674" w:type="dxa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  <w:r w:rsidRPr="00E3211A">
              <w:rPr>
                <w:rFonts w:ascii="Times New Roman" w:hAnsi="Times New Roman"/>
              </w:rPr>
              <w:t>.</w:t>
            </w:r>
          </w:p>
        </w:tc>
        <w:tc>
          <w:tcPr>
            <w:tcW w:w="2134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z w:val="22"/>
                <w:szCs w:val="22"/>
              </w:rPr>
              <w:t>Сохранение, возрождение и развитие традиционной народной культуры, поддержка народного творчества и культурно-досуговой деятельности</w:t>
            </w:r>
          </w:p>
        </w:tc>
        <w:tc>
          <w:tcPr>
            <w:tcW w:w="1841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 «Ельниковский РДК»</w:t>
            </w:r>
          </w:p>
        </w:tc>
        <w:tc>
          <w:tcPr>
            <w:tcW w:w="1039" w:type="dxa"/>
          </w:tcPr>
          <w:p w:rsidR="00F128EA" w:rsidRPr="00C1191D" w:rsidRDefault="00F128EA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2017</w:t>
            </w:r>
            <w:r w:rsidRPr="00C1191D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1310" w:type="dxa"/>
          </w:tcPr>
          <w:p w:rsidR="00F128EA" w:rsidRPr="00C1191D" w:rsidRDefault="00F128EA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</w:t>
            </w:r>
            <w:r w:rsidRPr="00C1191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3010" w:type="dxa"/>
          </w:tcPr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сохранение и развитие традиционной духовной культуры народов, проживающих на территории района;</w:t>
            </w:r>
          </w:p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развитие разнообразных жанров и форм самодеятельного народного творчества;</w:t>
            </w:r>
          </w:p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расширение доступа населения к культурно-досуговым формам деятельности</w:t>
            </w:r>
          </w:p>
        </w:tc>
        <w:tc>
          <w:tcPr>
            <w:tcW w:w="2520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утрата этнокультурных традиций народов, населяющих Республику Мордовия;</w:t>
            </w:r>
          </w:p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угроза потери национальной идентичности;</w:t>
            </w:r>
          </w:p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угроза формирования негативного образа республики в вопросах реализации национальной и культурной политики; снижения уровня досуговой активности населения</w:t>
            </w:r>
          </w:p>
        </w:tc>
        <w:tc>
          <w:tcPr>
            <w:tcW w:w="2520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соотношение количества проведенных учреждениями культуры экскурсий за отчетный год к по</w:t>
            </w:r>
            <w:r>
              <w:rPr>
                <w:rFonts w:ascii="Times New Roman" w:hAnsi="Times New Roman"/>
                <w:spacing w:val="-4"/>
                <w:sz w:val="22"/>
                <w:szCs w:val="22"/>
              </w:rPr>
              <w:t>казателям за последние два года-0.4</w:t>
            </w: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 xml:space="preserve"> %;</w:t>
            </w:r>
          </w:p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соотношение удельного веса населения, участвующего в</w:t>
            </w:r>
            <w:r>
              <w:rPr>
                <w:rFonts w:ascii="Times New Roman" w:hAnsi="Times New Roman"/>
                <w:spacing w:val="-4"/>
              </w:rPr>
              <w:t xml:space="preserve"> </w:t>
            </w:r>
            <w:r w:rsidRPr="00E3211A">
              <w:rPr>
                <w:rFonts w:ascii="Times New Roman" w:hAnsi="Times New Roman"/>
                <w:spacing w:val="-4"/>
              </w:rPr>
              <w:t>платных</w:t>
            </w:r>
            <w:r>
              <w:rPr>
                <w:rFonts w:ascii="Times New Roman" w:hAnsi="Times New Roman"/>
                <w:spacing w:val="-4"/>
              </w:rPr>
              <w:t xml:space="preserve"> культурно - досуговых мероприятиях</w:t>
            </w:r>
            <w:r w:rsidRPr="00E3211A">
              <w:rPr>
                <w:rFonts w:ascii="Times New Roman" w:hAnsi="Times New Roman"/>
                <w:spacing w:val="-4"/>
              </w:rPr>
              <w:t>, проведенных учреждениями культуры, за отчетный год к показателям за последние два года-0.3 %</w:t>
            </w:r>
          </w:p>
        </w:tc>
      </w:tr>
      <w:tr w:rsidR="00F128EA" w:rsidRPr="00E3211A" w:rsidTr="000E7FE0">
        <w:tc>
          <w:tcPr>
            <w:tcW w:w="674" w:type="dxa"/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E3211A">
              <w:rPr>
                <w:rFonts w:ascii="Times New Roman" w:hAnsi="Times New Roman"/>
              </w:rPr>
              <w:t>.</w:t>
            </w:r>
          </w:p>
        </w:tc>
        <w:tc>
          <w:tcPr>
            <w:tcW w:w="2134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z w:val="22"/>
                <w:szCs w:val="22"/>
              </w:rPr>
              <w:t>Развитие библиотечного дела</w:t>
            </w:r>
          </w:p>
        </w:tc>
        <w:tc>
          <w:tcPr>
            <w:tcW w:w="1841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 «Ельниковская центральная библиотека»</w:t>
            </w:r>
          </w:p>
        </w:tc>
        <w:tc>
          <w:tcPr>
            <w:tcW w:w="1039" w:type="dxa"/>
          </w:tcPr>
          <w:p w:rsidR="00F128EA" w:rsidRPr="00C1191D" w:rsidRDefault="00F128EA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2017</w:t>
            </w:r>
            <w:r w:rsidRPr="00C1191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310" w:type="dxa"/>
          </w:tcPr>
          <w:p w:rsidR="00F128EA" w:rsidRPr="00C1191D" w:rsidRDefault="00F128EA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</w:t>
            </w:r>
            <w:r w:rsidRPr="00C1191D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3010" w:type="dxa"/>
          </w:tcPr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сохранение количества  муниципальных библиотек;</w:t>
            </w:r>
          </w:p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 xml:space="preserve">увеличение числа посетителей и пользователей библиотек; </w:t>
            </w:r>
          </w:p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увеличение количества библиографических записей;</w:t>
            </w:r>
          </w:p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повышение доли муниципальных библиотек, подключенных к информационно-телекоммуникационной сети «Интернет»</w:t>
            </w:r>
          </w:p>
        </w:tc>
        <w:tc>
          <w:tcPr>
            <w:tcW w:w="2520" w:type="dxa"/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угроза утраты книжной культуры;</w:t>
            </w:r>
          </w:p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не востребованность книжных фондов и рост уровня безработицы среди работников библиотечной отрасли;</w:t>
            </w:r>
          </w:p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обеднение библиотечных фондов; утрата редких книг в библиотечных фондах</w:t>
            </w:r>
          </w:p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pacing w:val="-4"/>
                <w:sz w:val="22"/>
                <w:szCs w:val="22"/>
              </w:rPr>
            </w:pPr>
          </w:p>
        </w:tc>
        <w:tc>
          <w:tcPr>
            <w:tcW w:w="2520" w:type="dxa"/>
          </w:tcPr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соотношение количества муниципальных библиотек за отчетный год к показателям за последние два года-0.4%;</w:t>
            </w:r>
          </w:p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соотношение числа посетителей библиотек за отчетный год к показателям за последние два года-0.3 %;</w:t>
            </w:r>
          </w:p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соотношение числа пользователей библиотек за отчетный год к показателям за последние два года-о.3 %;</w:t>
            </w:r>
          </w:p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 xml:space="preserve">соотношение количества библиографических записей за отчетный год </w:t>
            </w:r>
            <w:r w:rsidRPr="00E3211A">
              <w:rPr>
                <w:rFonts w:ascii="Times New Roman" w:hAnsi="Times New Roman"/>
                <w:spacing w:val="-4"/>
              </w:rPr>
              <w:lastRenderedPageBreak/>
              <w:t>к показателям за последние два года-0.4 %;</w:t>
            </w:r>
          </w:p>
          <w:p w:rsidR="00F128EA" w:rsidRPr="00E3211A" w:rsidRDefault="00F128EA" w:rsidP="000E7FE0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соотношение количества муниципальных библиотек, подключенных к информационно-телекоммуникационной сети «Интернет» за отчетный год к показателям за последние два года0.3 %</w:t>
            </w:r>
          </w:p>
        </w:tc>
      </w:tr>
      <w:tr w:rsidR="00F128EA" w:rsidRPr="00E3211A" w:rsidTr="001122D0">
        <w:tc>
          <w:tcPr>
            <w:tcW w:w="674" w:type="dxa"/>
            <w:tcBorders>
              <w:bottom w:val="single" w:sz="4" w:space="0" w:color="auto"/>
            </w:tcBorders>
          </w:tcPr>
          <w:p w:rsidR="00F128EA" w:rsidRPr="00E3211A" w:rsidRDefault="00F128EA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  <w:r w:rsidRPr="00E3211A">
              <w:rPr>
                <w:rFonts w:ascii="Times New Roman" w:hAnsi="Times New Roman"/>
              </w:rPr>
              <w:t>.</w:t>
            </w:r>
          </w:p>
        </w:tc>
        <w:tc>
          <w:tcPr>
            <w:tcW w:w="2134" w:type="dxa"/>
            <w:tcBorders>
              <w:bottom w:val="single" w:sz="4" w:space="0" w:color="auto"/>
            </w:tcBorders>
          </w:tcPr>
          <w:p w:rsidR="00F128EA" w:rsidRPr="00E3211A" w:rsidRDefault="00F128EA" w:rsidP="000E7FE0">
            <w:pPr>
              <w:spacing w:after="0" w:line="240" w:lineRule="auto"/>
              <w:rPr>
                <w:rFonts w:ascii="Times New Roman" w:hAnsi="Times New Roman"/>
              </w:rPr>
            </w:pPr>
            <w:r w:rsidRPr="00E3211A">
              <w:rPr>
                <w:rFonts w:ascii="Times New Roman" w:hAnsi="Times New Roman"/>
              </w:rPr>
              <w:t>Развитие инфраструктуры сферы культуры и искусства</w:t>
            </w:r>
          </w:p>
        </w:tc>
        <w:tc>
          <w:tcPr>
            <w:tcW w:w="1841" w:type="dxa"/>
            <w:tcBorders>
              <w:bottom w:val="single" w:sz="4" w:space="0" w:color="auto"/>
            </w:tcBorders>
          </w:tcPr>
          <w:p w:rsidR="00F128EA" w:rsidRPr="00C1191D" w:rsidRDefault="00F128EA" w:rsidP="000E7FE0">
            <w:pPr>
              <w:pStyle w:val="a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МУ «Ельниковский РДК», МУ «Ельниковская центральная библиотека», МБУ ДО «Ельниковская ДМШ»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F128EA" w:rsidRPr="00C1191D" w:rsidRDefault="00F128EA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2017</w:t>
            </w:r>
            <w:r w:rsidRPr="00C1191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F128EA" w:rsidRPr="00C1191D" w:rsidRDefault="00F128EA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</w:t>
            </w:r>
            <w:r w:rsidRPr="00C1191D">
              <w:rPr>
                <w:rFonts w:ascii="Times New Roman" w:hAnsi="Times New Roman"/>
                <w:sz w:val="22"/>
                <w:szCs w:val="22"/>
              </w:rPr>
              <w:t>год</w:t>
            </w:r>
          </w:p>
        </w:tc>
        <w:tc>
          <w:tcPr>
            <w:tcW w:w="3010" w:type="dxa"/>
            <w:tcBorders>
              <w:bottom w:val="single" w:sz="4" w:space="0" w:color="auto"/>
            </w:tcBorders>
          </w:tcPr>
          <w:p w:rsidR="00F128EA" w:rsidRPr="00E3211A" w:rsidRDefault="00F128EA" w:rsidP="000E7FE0">
            <w:pPr>
              <w:spacing w:after="0" w:line="240" w:lineRule="auto"/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обеспечение сохранности зданий, создание безопасных и благоприятных условий функционирования учреждений культуры и искусства, улучшение их материально-технической базы посредством строительства новых объектов, реконструкции и капитального ремонта существующих;</w:t>
            </w:r>
          </w:p>
          <w:p w:rsidR="00F128EA" w:rsidRPr="00E3211A" w:rsidRDefault="00F128EA" w:rsidP="000E7FE0">
            <w:pPr>
              <w:spacing w:after="0" w:line="240" w:lineRule="auto"/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расширение доступа граждан и гостей Республики Мордовия к культурным и историческим ценностям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F128EA" w:rsidRPr="00C1191D" w:rsidRDefault="00F128EA" w:rsidP="000E7FE0">
            <w:pPr>
              <w:pStyle w:val="a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потеря значимых объектов культуры и искусства Республики Мордовия;</w:t>
            </w:r>
          </w:p>
          <w:p w:rsidR="00F128EA" w:rsidRPr="00C1191D" w:rsidRDefault="00F128EA" w:rsidP="000E7FE0">
            <w:pPr>
              <w:pStyle w:val="a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ухудшение материально-технической базы учреждений культуры и искусства;</w:t>
            </w:r>
          </w:p>
          <w:p w:rsidR="00F128EA" w:rsidRPr="00C1191D" w:rsidRDefault="00F128EA" w:rsidP="000E7FE0">
            <w:pPr>
              <w:pStyle w:val="a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  <w:r w:rsidRPr="00C1191D">
              <w:rPr>
                <w:rFonts w:ascii="Times New Roman" w:hAnsi="Times New Roman"/>
                <w:spacing w:val="-4"/>
                <w:sz w:val="22"/>
                <w:szCs w:val="22"/>
              </w:rPr>
              <w:t>снижение качества предоставления услуг в сфере культуры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F128EA" w:rsidRPr="00E3211A" w:rsidRDefault="00F128EA" w:rsidP="000E7FE0">
            <w:pPr>
              <w:spacing w:after="0" w:line="240" w:lineRule="auto"/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влияет на следующие показатели:</w:t>
            </w:r>
          </w:p>
          <w:p w:rsidR="00F128EA" w:rsidRPr="00E3211A" w:rsidRDefault="00F128EA" w:rsidP="000E7FE0">
            <w:pPr>
              <w:spacing w:after="0" w:line="240" w:lineRule="auto"/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увеличение количества спектаклей, концертов, проводимых учреждениями  культуры;</w:t>
            </w:r>
          </w:p>
          <w:p w:rsidR="00F128EA" w:rsidRPr="00E3211A" w:rsidRDefault="00F128EA" w:rsidP="000E7FE0">
            <w:pPr>
              <w:spacing w:after="0" w:line="240" w:lineRule="auto"/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рост числа посетителей музея, библиотек;</w:t>
            </w:r>
          </w:p>
          <w:p w:rsidR="00F128EA" w:rsidRPr="00E3211A" w:rsidRDefault="00F128EA" w:rsidP="000E7FE0">
            <w:pPr>
              <w:spacing w:after="0" w:line="240" w:lineRule="auto"/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увеличение удельного веса населения, участвующего в платных культурно-досуговых мероприятиях;</w:t>
            </w:r>
          </w:p>
          <w:p w:rsidR="00F128EA" w:rsidRPr="00E3211A" w:rsidRDefault="00F128EA" w:rsidP="000E7FE0">
            <w:pPr>
              <w:spacing w:after="0" w:line="240" w:lineRule="auto"/>
              <w:ind w:firstLine="22"/>
              <w:jc w:val="both"/>
              <w:rPr>
                <w:rFonts w:ascii="Times New Roman" w:hAnsi="Times New Roman"/>
                <w:spacing w:val="-4"/>
              </w:rPr>
            </w:pPr>
            <w:r w:rsidRPr="00E3211A">
              <w:rPr>
                <w:rFonts w:ascii="Times New Roman" w:hAnsi="Times New Roman"/>
                <w:spacing w:val="-4"/>
              </w:rPr>
              <w:t>увеличение числа обучающихся в образовательных учреждениях дополнительного образования детей</w:t>
            </w:r>
          </w:p>
        </w:tc>
      </w:tr>
      <w:tr w:rsidR="001122D0" w:rsidRPr="00E3211A" w:rsidTr="001122D0"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2D0" w:rsidRDefault="001122D0" w:rsidP="000E7FE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2D0" w:rsidRPr="00E3211A" w:rsidRDefault="001122D0" w:rsidP="000E7F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2D0" w:rsidRDefault="001122D0" w:rsidP="000E7FE0">
            <w:pPr>
              <w:pStyle w:val="a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2D0" w:rsidRDefault="001122D0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2D0" w:rsidRDefault="001122D0" w:rsidP="000E7FE0">
            <w:pPr>
              <w:pStyle w:val="a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2D0" w:rsidRPr="00E3211A" w:rsidRDefault="001122D0" w:rsidP="000E7FE0">
            <w:pPr>
              <w:spacing w:after="0" w:line="240" w:lineRule="auto"/>
              <w:ind w:firstLine="22"/>
              <w:jc w:val="both"/>
              <w:rPr>
                <w:rFonts w:ascii="Times New Roman" w:hAnsi="Times New Roman"/>
                <w:spacing w:val="-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2D0" w:rsidRPr="00C1191D" w:rsidRDefault="001122D0" w:rsidP="000E7FE0">
            <w:pPr>
              <w:pStyle w:val="a"/>
              <w:ind w:firstLine="22"/>
              <w:rPr>
                <w:rFonts w:ascii="Times New Roman" w:hAnsi="Times New Roman"/>
                <w:spacing w:val="-4"/>
                <w:sz w:val="22"/>
                <w:szCs w:val="2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122D0" w:rsidRPr="00E3211A" w:rsidRDefault="001122D0" w:rsidP="001122D0">
            <w:pPr>
              <w:spacing w:after="0" w:line="240" w:lineRule="auto"/>
              <w:ind w:firstLine="22"/>
              <w:jc w:val="right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  <w:spacing w:val="-4"/>
              </w:rPr>
              <w:t>».</w:t>
            </w:r>
          </w:p>
        </w:tc>
      </w:tr>
    </w:tbl>
    <w:p w:rsidR="00F128EA" w:rsidRPr="00C1191D" w:rsidRDefault="001122D0" w:rsidP="001122D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b/>
          <w:bCs/>
        </w:rPr>
        <w:sectPr w:rsidR="00F128EA" w:rsidRPr="00C1191D" w:rsidSect="00C1191D"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52AE" w:rsidRPr="00605AA5" w:rsidRDefault="00D952AE" w:rsidP="00D952AE">
      <w:pPr>
        <w:pStyle w:val="NoSpacing"/>
        <w:ind w:right="-8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 </w:t>
      </w:r>
      <w:r w:rsidRPr="006413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со дня его официального опубликования в газете «Муниципальный вестник» и подлежит размещению на официальном сайте администрации Ельниковского муниципального района по адресу </w:t>
      </w:r>
      <w:r>
        <w:rPr>
          <w:rFonts w:ascii="Times New Roman" w:hAnsi="Times New Roman"/>
          <w:sz w:val="28"/>
          <w:szCs w:val="28"/>
          <w:lang w:val="en-US"/>
        </w:rPr>
        <w:t>http</w:t>
      </w:r>
      <w:r w:rsidRPr="00D60D28">
        <w:rPr>
          <w:rFonts w:ascii="Times New Roman" w:hAnsi="Times New Roman"/>
          <w:sz w:val="28"/>
          <w:szCs w:val="28"/>
        </w:rPr>
        <w:t>://</w:t>
      </w:r>
      <w:r>
        <w:rPr>
          <w:rFonts w:ascii="Times New Roman" w:hAnsi="Times New Roman"/>
          <w:sz w:val="28"/>
          <w:szCs w:val="28"/>
          <w:lang w:val="en-US"/>
        </w:rPr>
        <w:t>elniki</w:t>
      </w:r>
      <w:r w:rsidRPr="00D60D2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o</w:t>
      </w:r>
      <w:r w:rsidRPr="00D60D2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mordovia</w:t>
      </w:r>
      <w:r w:rsidRPr="00D60D2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ru</w:t>
      </w:r>
      <w:r>
        <w:rPr>
          <w:rFonts w:ascii="Times New Roman" w:hAnsi="Times New Roman"/>
          <w:sz w:val="28"/>
          <w:szCs w:val="28"/>
        </w:rPr>
        <w:t>.</w:t>
      </w:r>
    </w:p>
    <w:p w:rsidR="00D952AE" w:rsidRPr="00682BFE" w:rsidRDefault="00D952AE" w:rsidP="00D952AE">
      <w:pPr>
        <w:pStyle w:val="NoSpacing"/>
        <w:ind w:left="1155" w:right="-82"/>
        <w:jc w:val="both"/>
        <w:rPr>
          <w:rFonts w:ascii="Times New Roman" w:hAnsi="Times New Roman"/>
          <w:sz w:val="28"/>
          <w:szCs w:val="28"/>
        </w:rPr>
      </w:pPr>
    </w:p>
    <w:p w:rsidR="00D952AE" w:rsidRDefault="00D952AE" w:rsidP="00D952AE">
      <w:pPr>
        <w:pStyle w:val="NoSpacing"/>
        <w:ind w:right="-82"/>
        <w:jc w:val="both"/>
        <w:rPr>
          <w:rFonts w:ascii="Times New Roman" w:hAnsi="Times New Roman"/>
          <w:b/>
          <w:sz w:val="28"/>
          <w:szCs w:val="28"/>
        </w:rPr>
      </w:pPr>
    </w:p>
    <w:p w:rsidR="00D952AE" w:rsidRDefault="00D952AE" w:rsidP="00D952AE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D952AE" w:rsidRDefault="00D952AE" w:rsidP="00D952AE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D952AE" w:rsidRDefault="00D952AE" w:rsidP="00D952AE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D952AE" w:rsidRDefault="00D952AE" w:rsidP="00D952A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Ельниковского </w:t>
      </w:r>
    </w:p>
    <w:p w:rsidR="00D952AE" w:rsidRDefault="00D952AE" w:rsidP="00D952A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                                                                                                                                             Ю.А. Бекешев</w:t>
      </w:r>
    </w:p>
    <w:p w:rsidR="00D952AE" w:rsidRPr="002A01AB" w:rsidRDefault="00D952AE" w:rsidP="00D952A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952AE" w:rsidRDefault="00D952AE" w:rsidP="00D952AE">
      <w:pPr>
        <w:pStyle w:val="NoSpacing"/>
        <w:ind w:right="-82"/>
        <w:rPr>
          <w:rFonts w:ascii="Times New Roman" w:hAnsi="Times New Roman"/>
          <w:b/>
          <w:sz w:val="28"/>
          <w:szCs w:val="28"/>
        </w:rPr>
      </w:pPr>
    </w:p>
    <w:p w:rsidR="008439BF" w:rsidRDefault="008439BF" w:rsidP="008A6544"/>
    <w:sectPr w:rsidR="008439BF" w:rsidSect="00F12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1C5" w:rsidRDefault="008D31C5" w:rsidP="008A6544">
      <w:pPr>
        <w:spacing w:after="0" w:line="240" w:lineRule="auto"/>
      </w:pPr>
      <w:r>
        <w:separator/>
      </w:r>
    </w:p>
  </w:endnote>
  <w:endnote w:type="continuationSeparator" w:id="1">
    <w:p w:rsidR="008D31C5" w:rsidRDefault="008D31C5" w:rsidP="008A6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1C5" w:rsidRDefault="008D31C5" w:rsidP="008A6544">
      <w:pPr>
        <w:spacing w:after="0" w:line="240" w:lineRule="auto"/>
      </w:pPr>
      <w:r>
        <w:separator/>
      </w:r>
    </w:p>
  </w:footnote>
  <w:footnote w:type="continuationSeparator" w:id="1">
    <w:p w:rsidR="008D31C5" w:rsidRDefault="008D31C5" w:rsidP="008A65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28EA"/>
    <w:rsid w:val="0003416D"/>
    <w:rsid w:val="000D242D"/>
    <w:rsid w:val="001122D0"/>
    <w:rsid w:val="00151BAC"/>
    <w:rsid w:val="005563AB"/>
    <w:rsid w:val="00571E45"/>
    <w:rsid w:val="00814653"/>
    <w:rsid w:val="008439BF"/>
    <w:rsid w:val="008A6544"/>
    <w:rsid w:val="008D31C5"/>
    <w:rsid w:val="008F5390"/>
    <w:rsid w:val="00B543B1"/>
    <w:rsid w:val="00D952AE"/>
    <w:rsid w:val="00E51305"/>
    <w:rsid w:val="00F128EA"/>
    <w:rsid w:val="00F441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28E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F128E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">
    <w:name w:val="Нормальный (таблица)"/>
    <w:basedOn w:val="Normal"/>
    <w:next w:val="Normal"/>
    <w:uiPriority w:val="99"/>
    <w:rsid w:val="00F128E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NoSpacingChar">
    <w:name w:val="No Spacing Char"/>
    <w:link w:val="NoSpacing"/>
    <w:uiPriority w:val="99"/>
    <w:locked/>
    <w:rsid w:val="00F128EA"/>
    <w:rPr>
      <w:rFonts w:ascii="Calibri" w:eastAsia="Times New Roman" w:hAnsi="Calibri" w:cs="Times New Roman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A6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A654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A65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A654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8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1186</Words>
  <Characters>6765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8</cp:revision>
  <cp:lastPrinted>2018-05-17T13:49:00Z</cp:lastPrinted>
  <dcterms:created xsi:type="dcterms:W3CDTF">2018-05-16T12:27:00Z</dcterms:created>
  <dcterms:modified xsi:type="dcterms:W3CDTF">2018-05-17T13:51:00Z</dcterms:modified>
</cp:coreProperties>
</file>